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0802" w:rsidRPr="00650802" w:rsidRDefault="00650802" w:rsidP="00650802">
      <w:pPr>
        <w:spacing w:after="0" w:line="240" w:lineRule="auto"/>
        <w:ind w:firstLine="709"/>
        <w:jc w:val="both"/>
        <w:outlineLvl w:val="0"/>
        <w:rPr>
          <w:rFonts w:ascii="Times New Roman" w:eastAsia="Times New Roman" w:hAnsi="Times New Roman" w:cs="Times New Roman"/>
          <w:b/>
          <w:bCs/>
          <w:kern w:val="36"/>
          <w:sz w:val="28"/>
          <w:szCs w:val="28"/>
          <w:lang w:eastAsia="ru-RU"/>
        </w:rPr>
      </w:pPr>
      <w:r w:rsidRPr="00650802">
        <w:rPr>
          <w:rFonts w:ascii="Times New Roman" w:eastAsia="Times New Roman" w:hAnsi="Times New Roman" w:cs="Times New Roman"/>
          <w:b/>
          <w:bCs/>
          <w:kern w:val="36"/>
          <w:sz w:val="28"/>
          <w:szCs w:val="28"/>
          <w:lang w:eastAsia="ru-RU"/>
        </w:rPr>
        <w:t>Лекция № 5. Инновациялық проекттерді басқару және инновациялардың экономикалық тиімділігін бағалау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br/>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 xml:space="preserve">Лекцияның </w:t>
      </w:r>
      <w:proofErr w:type="gramStart"/>
      <w:r w:rsidRPr="00650802">
        <w:rPr>
          <w:rFonts w:ascii="Times New Roman" w:eastAsia="Times New Roman" w:hAnsi="Times New Roman" w:cs="Times New Roman"/>
          <w:b/>
          <w:bCs/>
          <w:sz w:val="28"/>
          <w:szCs w:val="28"/>
          <w:lang w:eastAsia="ru-RU"/>
        </w:rPr>
        <w:t>мақсаты:</w:t>
      </w:r>
      <w:r w:rsidRPr="00650802">
        <w:rPr>
          <w:rFonts w:ascii="Times New Roman" w:eastAsia="Times New Roman" w:hAnsi="Times New Roman" w:cs="Times New Roman"/>
          <w:sz w:val="28"/>
          <w:szCs w:val="28"/>
          <w:lang w:eastAsia="ru-RU"/>
        </w:rPr>
        <w:t>Инновациялық</w:t>
      </w:r>
      <w:proofErr w:type="gramEnd"/>
      <w:r w:rsidRPr="00650802">
        <w:rPr>
          <w:rFonts w:ascii="Times New Roman" w:eastAsia="Times New Roman" w:hAnsi="Times New Roman" w:cs="Times New Roman"/>
          <w:sz w:val="28"/>
          <w:szCs w:val="28"/>
          <w:lang w:eastAsia="ru-RU"/>
        </w:rPr>
        <w:t xml:space="preserve"> жоба түсінігімен мазмұнын, оларды іріктеу және экономикалық тиімділігін анықтау әдістерін қарастыру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Сұрақтар:</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1. Инновациялық жоба түсінігі және мазмұны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2. Инновациялық жобаларды іріктеу әдістері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3. Инновациялық жобалардың экономикалық тиімділігін анықтау әдістері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1.</w:t>
      </w:r>
      <w:r w:rsidRPr="00650802">
        <w:rPr>
          <w:rFonts w:ascii="Times New Roman" w:eastAsia="Times New Roman" w:hAnsi="Times New Roman" w:cs="Times New Roman"/>
          <w:sz w:val="28"/>
          <w:szCs w:val="28"/>
          <w:lang w:eastAsia="ru-RU"/>
        </w:rPr>
        <w:t> Қазіргі заманғы инновациялық компанияларда ғылыми-зерттеу және тәжірибелік-конструкторлық жұмыстардың басқару жобалық тәсіл негізінде жүзеге асырылады.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Инновациялық жобалау негіздері. Жобаларды басқарудың (Project Management) жаңа тұжырымдамасы тәжірибеге енгізіліп келе жатыр. Бұл әдістің негізін жобаларды белгіленген уақыт режимі мен бюджет шектерінде басқару құрайды. «Инновациялық жоба» түсінігін: мақсатты басқару, инновацияларды жүзеге асыру үрдісі, құжаттардаң жинағы ретінде қарастыруға болады.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Инновациялық жоба – ол техникалық, ұйымдастырушылық-жоспарлық және есептік-қаржылық құжаттаманың жобаны жүзеге асыру үшін қажетті жиынтығы. Әзірлемені басқару және инновациялық жобаны іске асыруды басқару жұмысын жобаның басқарушысы, сондай-ақ жобаның бағыты бойынша жетекші мамандар мен орындаушылар кіретін ғылыми-техникалық кеңес атқарады. Басқарушы жобаны жүзеге асыруға қатысы бар қызметкерлердің арасынан команда жасақтайды. Өз міндеттерінің бір бөліктерін орындату үшін жоба әзірлеуші мамандандырылған ұйымдарды тарта алады. Жобаны қолдаушы құрылымдарға: инновациялық орталықтар, қорлар консалтинг фирмалары, тәуелсіз сараптама ұйымдары, патенттік-лицензиялық фирмалар, аудиторлық фирмалар, көрме орталықтары мен басқалары жатады.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Инновациялық жобаны әзірлеу жоба құжаттамасын даярлаумен аяқталады, оның құрамына төмендегі тараулар кіреді: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жобаның мазмұны мен өзектілігі;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жоба басшысының түйіндемесі;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маркетингтік зерттеулер және мәселені құрылымдау негізінде жоба мақсаттарының сабақтастығы;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жоба мақсаттарын жүзеге асыру бойынша іс-шаралар жүйесі;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жобаның кешенді негізделуі;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жобаны жүзеге асыруды қамтамасыз ету;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ҒТЖ сипаттамасы;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сараптамалық қорытынды; жобаны іске асыру механизмі және уәждеме жүйесі.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lastRenderedPageBreak/>
        <w:t>Жобаны жүзеге асыру механизмі: ұйым құрылымын, оның бөлімшелері туралы ережені, лауазымдық нұсқаулықты, жедел күнтізбелік жоспарлар мен желілік кестелерді, кешенді қамсыздандыру, бақылау, үйлестіру және реттеу жоспарларын, сондай-ақ жобаның міндеттері мен мақсаттарының орындауын реттеуді қамтуға тиіс. Жобаны аяқтаудың бірізділігі мен пошымы: тарауларды орындаушылар бас ұйымға есеп-қисап табыс етеді; ҒТЖ есеп-қисапты қабылдап, кесімдер (акт) рәсімдейді; бас ұйым жоба бойынша қорытынды есеп-қисап әзірлеп, бас тапсырыс берушіге жолдайды, келісім-шарт жабылады.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Жоба</w:t>
      </w:r>
      <w:r w:rsidRPr="00650802">
        <w:rPr>
          <w:rFonts w:ascii="Times New Roman" w:eastAsia="Times New Roman" w:hAnsi="Times New Roman" w:cs="Times New Roman"/>
          <w:sz w:val="28"/>
          <w:szCs w:val="28"/>
          <w:lang w:eastAsia="ru-RU"/>
        </w:rPr>
        <w:t> дегеніміз – қайталанбайтын ерекше қабілеттерге ие және жоспарланған мақсатқа жету үшін атқарылатын түрлі іс-әрекеттердің жиынтығы. Сондықтан барлық жобалар инновациялық болып табылады.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Жобаны екі жақты қарастыруға болады: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1. Белгілі бір мақсаттарға жетуді көздейтін іс-әрекеттер мен шаралардың жиынтығы.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2. Белгілі бір мақсаттарды жүзеге асыру үшін ұйымдық-құқықтық, есеп-қаржылық, техникалық құжаттар.</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Бір жағынан жоба ретінде ойдың негізгі маңызын ашатын, іс жүзінде орындалуын көрсететін қандай да бір идея, объект бейнесі және оның сипаттамасы, нақты есеп-қисап, схема, бизнес-жоспар ретінде көрсетілуі мүмкін. Екінші жағынан жоба бұл ойды жүзеге асыратын іс-шаралар бағдарламасы. Бұл екі көзқарас бірін-бірі толықтырушы болып табылады.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Барлық жобалар мынадай қасиеттерімен ерекшеленеді: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1. Қатал және нақты мақсаттардың болуы.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2. Техникалық, экономикалық, қаржылық және басқа да талаптардың бір уақытта орындалуына қол жеткізу.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3. Ішкі және сыртқы ортамен тығыз байланыста болуы.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4. Нақты басталу және аяқталу мерзімі болу шарты.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5. Ресурстар шектеулі болуы мүмкіндігі.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6. Жоба қайталанбастық қасиетке ие болуы.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7. Түрлі конфликтік жағдайлардың болуы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Сайып келгенде, көптеген жобалар – бірегей, себебі арнайы басқару жүйесі бойынша белгілі бір анықталған мерзім ішінде нақтылы нәтижелер алуға бағытталған және арнайы білімі мен тәжірибесі бар мамандар тобының шоғырлануы және шектеулі ресурстарды пайдалану арқылы жүзеге асырылады. Сонымен жоба дегеніміз – бірегей өнім немесе қандай да бір қызмет жасайтын уақытша кәсіпорын.</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Әрбір жоба әр түрлі орталардың қиылысында жүзеге асады: экономикалық, әлеуметтік, ғылыми-техникалық, саяси. Әрбір ортаның өзгеруі жобаның мақсаттары мен талаптарына өзгеріс әкелуі мүмкін, сондықтан жоба менеджерлерінің қызметі қиындықтарға толы айқын әдістерді және шешімдер қабылдауда жобаларды басқарудың жаңа үлгілерін қолдануды талап етеді.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xml:space="preserve">Ең күрделі жобалардың бірі – инновациялық жобалар болып саналады. Инновациялық жоба дегеніміз жаңа немесе жақсартылған өнім және жаңа немесе жақсартылған технология жасауға бағытталған түрлі іс-әрекеттердің </w:t>
      </w:r>
      <w:r w:rsidRPr="00650802">
        <w:rPr>
          <w:rFonts w:ascii="Times New Roman" w:eastAsia="Times New Roman" w:hAnsi="Times New Roman" w:cs="Times New Roman"/>
          <w:sz w:val="28"/>
          <w:szCs w:val="28"/>
          <w:lang w:eastAsia="ru-RU"/>
        </w:rPr>
        <w:lastRenderedPageBreak/>
        <w:t>жүзеге асырылу үдерісі. Нарықта инновацияның пайда болуы мынадай әр түрлі қызметтердің орындалу нәтижесі болып табылады: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1. Ғылыми зерттеулер.</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2. Жобалық-конструкторлық зерттеулер.</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3. Инновациялық өнімдердің тәжірибелі үлгілерін жасау.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4. Инновациялық өнімді өндіру.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5. Тәжірибелі партияларды шығару.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6. Жаңа өнімнің шығуына тұтынушылардың көзқарасын зерттеу.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7. Жарнамалық компанияларды өткізу.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8. Инновациялық өнімді сериялы өндіріске енгізу.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9. Инновация диффузиясын ұйымдастыру.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Инновациялық үдерістің осы және басқа да қызметтері компанияларда әр түрлі бөлімшелерде жүзеге асырылады.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Инновациялық дамудың әртүрлі мақсаттары мен міндеттерін инновациялық және ғылыми техникалық жобалардың әр алуандығымен анықтауға болады. Инновациялық жобаларды зерттеушілік және венчурлық жобалар деп ажыратуға болады</w:t>
      </w:r>
      <w:r w:rsidRPr="00650802">
        <w:rPr>
          <w:rFonts w:ascii="Times New Roman" w:eastAsia="Times New Roman" w:hAnsi="Times New Roman" w:cs="Times New Roman"/>
          <w:b/>
          <w:bCs/>
          <w:sz w:val="28"/>
          <w:szCs w:val="28"/>
          <w:lang w:eastAsia="ru-RU"/>
        </w:rPr>
        <w:t>. Зерттеушілік жоба</w:t>
      </w:r>
      <w:r w:rsidRPr="00650802">
        <w:rPr>
          <w:rFonts w:ascii="Times New Roman" w:eastAsia="Times New Roman" w:hAnsi="Times New Roman" w:cs="Times New Roman"/>
          <w:sz w:val="28"/>
          <w:szCs w:val="28"/>
          <w:lang w:eastAsia="ru-RU"/>
        </w:rPr>
        <w:t> – әлеуметтік-мәдени, халық шаруашылығы, саяси мағынаға ие аса маңызды мәселелерді теориялық негізде зерттеп шешуге бағытталған іс-әрекеттер мен құжаттардың жиынтығы. Зерттеушілік жобалардың тәуекелі өте жоғары, нәтижесі анықсыз болғандықтан қысқа мерзімде табыс алуға бағытталған қаржы институттары оларды инвестициялауға қызығушылық танытпайды. Сондықтан да бүкіл дамыған мемлекеттерде зерттеушілік жобалар мемлекеттік қаржыландыру есебінен жүзеге асады.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Венчурлық жобалар</w:t>
      </w:r>
      <w:r w:rsidRPr="00650802">
        <w:rPr>
          <w:rFonts w:ascii="Times New Roman" w:eastAsia="Times New Roman" w:hAnsi="Times New Roman" w:cs="Times New Roman"/>
          <w:sz w:val="28"/>
          <w:szCs w:val="28"/>
          <w:lang w:eastAsia="ru-RU"/>
        </w:rPr>
        <w:t> инновациялық өнімнің жоғары сапалы үлгісінде немесе ғылыми-техникалық, коммерциялық сипаттағы зерттеулер нәтижесінде пайда болатын өнім немесе технология өндірісіне бағытталады. Олар әдетте коммерциялық жобалар болып табылады және жеке тұлғалар мен коммерциялық қаржы институттарымен қаржыландырылады. Қазіргі таңда венчурлық жобалар венчурлық қорлар мен инновациялық қорлардың қаражаты негізінде жүзеге асырылады.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Ғылыми техникалық деңгейіне байланысты венчурлық жобалардың мынадай түрлері бар:</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w:t>
      </w:r>
      <w:r w:rsidRPr="00650802">
        <w:rPr>
          <w:rFonts w:ascii="Times New Roman" w:eastAsia="Times New Roman" w:hAnsi="Times New Roman" w:cs="Times New Roman"/>
          <w:b/>
          <w:bCs/>
          <w:sz w:val="28"/>
          <w:szCs w:val="28"/>
          <w:lang w:eastAsia="ru-RU"/>
        </w:rPr>
        <w:t>Модернизацияланған.</w:t>
      </w:r>
      <w:r w:rsidRPr="00650802">
        <w:rPr>
          <w:rFonts w:ascii="Times New Roman" w:eastAsia="Times New Roman" w:hAnsi="Times New Roman" w:cs="Times New Roman"/>
          <w:sz w:val="28"/>
          <w:szCs w:val="28"/>
          <w:lang w:eastAsia="ru-RU"/>
        </w:rPr>
        <w:t> Нарықтағы белгілі өнімдерге базалық технологиясын айтарлықтай өзгертпей модификация жасау арқылы инновациялық өнімдер шығару.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w:t>
      </w:r>
      <w:r w:rsidRPr="00650802">
        <w:rPr>
          <w:rFonts w:ascii="Times New Roman" w:eastAsia="Times New Roman" w:hAnsi="Times New Roman" w:cs="Times New Roman"/>
          <w:b/>
          <w:bCs/>
          <w:sz w:val="28"/>
          <w:szCs w:val="28"/>
          <w:lang w:eastAsia="ru-RU"/>
        </w:rPr>
        <w:t>Жаңашылдық.</w:t>
      </w:r>
      <w:r w:rsidRPr="00650802">
        <w:rPr>
          <w:rFonts w:ascii="Times New Roman" w:eastAsia="Times New Roman" w:hAnsi="Times New Roman" w:cs="Times New Roman"/>
          <w:sz w:val="28"/>
          <w:szCs w:val="28"/>
          <w:lang w:eastAsia="ru-RU"/>
        </w:rPr>
        <w:t> Бұрынғы үлгісінен айырмашылығы өте көп жаңа технологиялар мен жаңа өнімдердің конструкциясы.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w:t>
      </w:r>
      <w:r w:rsidRPr="00650802">
        <w:rPr>
          <w:rFonts w:ascii="Times New Roman" w:eastAsia="Times New Roman" w:hAnsi="Times New Roman" w:cs="Times New Roman"/>
          <w:b/>
          <w:bCs/>
          <w:sz w:val="28"/>
          <w:szCs w:val="28"/>
          <w:lang w:eastAsia="ru-RU"/>
        </w:rPr>
        <w:t>Пионерлік.</w:t>
      </w:r>
      <w:r w:rsidRPr="00650802">
        <w:rPr>
          <w:rFonts w:ascii="Times New Roman" w:eastAsia="Times New Roman" w:hAnsi="Times New Roman" w:cs="Times New Roman"/>
          <w:sz w:val="28"/>
          <w:szCs w:val="28"/>
          <w:lang w:eastAsia="ru-RU"/>
        </w:rPr>
        <w:t> Нарықта, қолданыста бұрын болмаған материал, технология, конструкциялардың пайда болуы.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Жобаның мақсаты мен міндеті масштабына байланысты инновациялық жобалар былай бөлінеді: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Моножобалар.</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Мультижобалар.</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Мегажобалар.</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lastRenderedPageBreak/>
        <w:t>Моножобаларда</w:t>
      </w:r>
      <w:r w:rsidRPr="00650802">
        <w:rPr>
          <w:rFonts w:ascii="Times New Roman" w:eastAsia="Times New Roman" w:hAnsi="Times New Roman" w:cs="Times New Roman"/>
          <w:sz w:val="28"/>
          <w:szCs w:val="28"/>
          <w:lang w:eastAsia="ru-RU"/>
        </w:rPr>
        <w:t> әдетте бір ұйым немесе бір бөлімшенің орындалуымен жүзеге асырылады. Мысалы, нақты бұйымның немесе технологияның жасалуы. Олар қатаң уақыттық және қаржылық шектеулерге ие. Жобаны басқару үшін координатор немесе жетекшінің болуы қажет.</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Мультижобалар</w:t>
      </w:r>
      <w:r w:rsidRPr="00650802">
        <w:rPr>
          <w:rFonts w:ascii="Times New Roman" w:eastAsia="Times New Roman" w:hAnsi="Times New Roman" w:cs="Times New Roman"/>
          <w:sz w:val="28"/>
          <w:szCs w:val="28"/>
          <w:lang w:eastAsia="ru-RU"/>
        </w:rPr>
        <w:t> күрделі инновациялық мақсаттарға жетуді көздейді. Мысалы, ғылыми техникалық кешеннің құрылуы, ірі технологиялық мәселелерді шешу. Олар көптеген моножобаларды біріктіреді. Мұндай жобаларды жүзеге асыру үшін координаторлық бөлімше қажет.</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Мегажобалар</w:t>
      </w:r>
      <w:r w:rsidRPr="00650802">
        <w:rPr>
          <w:rFonts w:ascii="Times New Roman" w:eastAsia="Times New Roman" w:hAnsi="Times New Roman" w:cs="Times New Roman"/>
          <w:sz w:val="28"/>
          <w:szCs w:val="28"/>
          <w:lang w:eastAsia="ru-RU"/>
        </w:rPr>
        <w:t> бір орталықтан қаржыландырылатын және бір координациялық ортадан басқаруды қажет ететін көп мақсатты кешенді бағдарламалар. Мысалы, техникалық қайта жабдықтау, конверсия мәселелерін шешу, тауардың және технологиялардың бәсекелестігін арттыру.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Инновациялық жобаларды қаржыландыру барысында белгілі бір басымдылықтарды көздейтін қаржыландыру стратегиясына сенген дұрыс. Әр салада, әр мемлекетте қалыптасқан жағдайлар мен факторларға сәйкес инновациялық даму мен ғылыми зерттеулердің басым бағыттары болады. Мәселен, қазір дүниежүзілік инновациялық даму саласы деңгейінде компьютерлік бағдарламаларға негізделген құрал-саймандар мен машиналар, ақпараттық байланыс құралдарын, ісік ауыруларына қарсы дәрілер жасау сияқты өзекті бағыттар бойынша инновациялық жобаларды жүзеге асыру өте қажетті. Бірақ бір ғана қағиданы естен шығармау керек, ол «кез келген жобаның жетістігін нарық анықтайды».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2.</w:t>
      </w:r>
      <w:r w:rsidRPr="00650802">
        <w:rPr>
          <w:rFonts w:ascii="Times New Roman" w:eastAsia="Times New Roman" w:hAnsi="Times New Roman" w:cs="Times New Roman"/>
          <w:sz w:val="28"/>
          <w:szCs w:val="28"/>
          <w:lang w:eastAsia="ru-RU"/>
        </w:rPr>
        <w:t> Кәсіпорынның инновациялық әлеуеті талданып болғаннан кейін жүзеге асырылатын нақты инновациялық жобаны таңдап алу қажет. Инновациялық жобаны таңдау үшін оны түрлі критерилер бойынша сұрыптау керек. Инновациялық жобаларды бағалау оларды алғашқы сұрыптау кезінде ғана емес, олардың орындалу кезеңінде де жүзеге асуы тиіс.</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Бағалау кезіндегі ескеру қажет негізгі факторларға мыналар жатады: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Жобаның орындалуынан күтілетін қаражаттық артықшылықты анықтау.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Ұйым портфелінде болатын басқа жобаларға бағаланатын жобаның әсерін анықтау.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Ұйымның жалпы экономикасына жобаның табысты болған жағдайдағы әсерін анықтау.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Кәсіпорынның инновациялық әлеуетін талдау үшін түрлі аспектілерді қарастыру қажет.</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1. Инновациялық жобаның стратегиялық аспектісі: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Жобаның кәсіпорынның ағымдағы стратегиясымен және ұзақ мерзімді мақсаттарымен сәйкестігі.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Жобаның орындалуынан кейінгі кәсіпорынның өск потенциалы.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Кәсіпорын дәрежесінің тұрақтылығына әсер ететін оның диверсификация дәрежесі (яғни өздері қызмет ететін кәсіпорынның негізгі саласымен өндірістік байланысы жоқ салалар саны және олардың өндірістің жалпы көлеміндегі үлесі).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lastRenderedPageBreak/>
        <w:t>- Уақыттың, шығынның және міндеттің жоспарлануынан орындалуындағы мүмкін болатын ауытқулар әсері.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2. Жобаның маркетингтік аспектісі: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Жоба нәтижесінің нарықтың негізгі сұранысымен сәйкестігі.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Нарықтың жалпы сыйымдылығын бағалау, компанияның нарықтағы үлесін бағалау.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Бәсекелестік күрестегі позициясын анықтау, бәсекелестерді бағалау;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Бағаны құру және оны тұтынушылардың қабылдауын талдау.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Таратудың бар арналарын анықтау.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3. Жобаның ғылыми-техникалық аспектісі: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Техникалық жетістік ықтималдығын анықтау.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Патенттік қорғаныс деңгейін анықтау.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Өнім баламаларының пайда болу мүмкіншілігін анықтау.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Өнімнің мүмкін болатын болашақ өңдеулері және енгізілмелі технологияның одан ары пайдаланылуы, өнімді одан ары жетілдіру және жаңарту мүмкіншілктерін анықтау.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4. Жобаның өндірістік аспектісі: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Жобаның кәсіпорынның нақты өндірістік қуаттылығымен сәйкестігін анықтау.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Өндірістік құрылғылардың құрылымы және оларды орналастыру тиімділігін бағалау.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Кәсіпорындағы технология деңгейін талдау.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Технологиялық жаңалықтардың қажеттілігін анықтау.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Өндіріс қауіпсізідігінің деңгейі анықтау.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5. Жобаның қаржылық аспектісі: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Инвестициялардың мөлшерін анықтау.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Жобаны қаржыландыру үшін қарыздық капиталды (несие) тарту қажеттілігі және оның инвестициядағы үлесін бағалау.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Жобаның кәсіпорында қабылданған капитал салымдарының экономикалық тиімділік критерийлерімен сәйкестігін анықтау.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Жобаның жүзеге асуымен байланысты қаржылық тәуекелді бағалау.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Кәсіпорынның басқа жобаларын қаржыландырумен келісушілік деңгейін бағалау.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Пайданың жылдық әлеуетті көлемі және пайданың күтілетін нормасын анықтау.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Салық заңнамасын тиімді қолдану мұмкіншілігін анықтау (салық жеңілдіктері).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6. Жобаның кадрлық аспектісі: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Өндіріс қызметкерлерінің сәйкес санының және мамандануының болуын анықтау.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Кәсіпорынның инновациялық жағдайын анықтау.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Кәсіпорынның инновациялық мәдениетін бағалау.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Қызметкерлерді мотивациялаудың комплексті жүйесін таңдау.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7. Жобаның экологиялық аспектісі: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lastRenderedPageBreak/>
        <w:t>- Өнімнің және өндіру барысының қоршаған ортаға кері әсер ету мүмкіндігін бағалау.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Қоршаған ортаны қорғау туралы ағымдық және перспективалық заңнаманы сақтауы.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Экологиялық таза энергосақтаушы өндіріс технологиясыны, қоршаған ортаны қорғау технологиясының, жаңа экологиялық материалдардың болуы.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Келтірілген тізім шартты және жеткілікті деп есептеуге болмайды. Бағалау және сұрыптау аспектілері нақты кәсіпорынның мақсатына және қызмет бағыттарына сәйкес жетілдірілуі, толықтырылуы мүмкін. Әрбір кәсіпорын өзіне маңызды және мәнді деп есептейтін критерийлерді қолдана алады. Критерийлердің тізімі бойынша зерттеу нәтижелерін түбегейлі талдау қажеттілігі кезінде (бұл әсіресе баламалық жобалардың үлкен санын талдау кезінде қажет) балдық бағалау қолданылады. Баллық бағалау әдісінің түсінігі мынада: айтарлықтай маңыздылығына сәйкес балл меншіктеледі, рангілік мінездемелер де сандық бағалауды алады. Бағалау, мысалы, осы немесе басқа жобаның бағалық көрсеткіші ретінде болатын баллдардың сомасынан шығарылады.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3.</w:t>
      </w:r>
      <w:r w:rsidRPr="00650802">
        <w:rPr>
          <w:rFonts w:ascii="Times New Roman" w:eastAsia="Times New Roman" w:hAnsi="Times New Roman" w:cs="Times New Roman"/>
          <w:sz w:val="28"/>
          <w:szCs w:val="28"/>
          <w:lang w:eastAsia="ru-RU"/>
        </w:rPr>
        <w:t>Инновациялық қызмет нәтижелердің айқынсыздығымен ерекшеленеіді де, оның тиімділігін бағалауды қиындатады. Тиімділікті бағалаудың негізіне келесідей ұстанымдар салынған:</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1. Жобаны оның бүкіл өміршеңдігі кезеңінде қарау.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2. Әртүрлі жобаларды (нұсқаларды) салғастыру шарттарының салыстырмалылығы.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3. Нәтиженің оң және ең көп болуы ұстанымы.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4. Уақыт факторын есепке алу.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5. Тек алда тұрған шығындармен түсімдерді есепке алу.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xml:space="preserve">6. </w:t>
      </w:r>
      <w:proofErr w:type="gramStart"/>
      <w:r w:rsidRPr="00650802">
        <w:rPr>
          <w:rFonts w:ascii="Times New Roman" w:eastAsia="Times New Roman" w:hAnsi="Times New Roman" w:cs="Times New Roman"/>
          <w:sz w:val="28"/>
          <w:szCs w:val="28"/>
          <w:lang w:eastAsia="ru-RU"/>
        </w:rPr>
        <w:t>« Жобамен</w:t>
      </w:r>
      <w:proofErr w:type="gramEnd"/>
      <w:r w:rsidRPr="00650802">
        <w:rPr>
          <w:rFonts w:ascii="Times New Roman" w:eastAsia="Times New Roman" w:hAnsi="Times New Roman" w:cs="Times New Roman"/>
          <w:sz w:val="28"/>
          <w:szCs w:val="28"/>
          <w:lang w:eastAsia="ru-RU"/>
        </w:rPr>
        <w:t>» және «жобасыз» салыстыру.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7. Жобаның өзгеше елеулі салдарларын есепке алу.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8. Жобаның барлық қатысушыларын, олардың мүдделерінің сәйкессіздігін және капитал құнының дисконттаудың дербес нормаларында көрінетін бағаларын есепке алу.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9. Жобаның әртүрлі сатыларында бағалаудың көп кезеңділігі.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10. Инфляцияның мүмкіндіктерін және жобаны іске асыру кезінде әртүрлі валюталарды пайдалану мүмкіндіктерін есепке алу.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11. Жобаға ілесе жүретін айқынсыздық пен тәуекелдіктердің ықпалын (сан түрінде) есептеу.</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Жобаның тиімділігі жобаның әлеуетті тартымдылығын және қаржыландыру көздерін іздестіру үшін бағаланады.</w:t>
      </w:r>
      <w:r w:rsidRPr="00650802">
        <w:rPr>
          <w:rFonts w:ascii="Times New Roman" w:eastAsia="Times New Roman" w:hAnsi="Times New Roman" w:cs="Times New Roman"/>
          <w:b/>
          <w:bCs/>
          <w:i/>
          <w:iCs/>
          <w:sz w:val="28"/>
          <w:szCs w:val="28"/>
          <w:lang w:eastAsia="ru-RU"/>
        </w:rPr>
        <w:t> </w:t>
      </w:r>
      <w:r w:rsidRPr="00650802">
        <w:rPr>
          <w:rFonts w:ascii="Times New Roman" w:eastAsia="Times New Roman" w:hAnsi="Times New Roman" w:cs="Times New Roman"/>
          <w:sz w:val="28"/>
          <w:szCs w:val="28"/>
          <w:lang w:eastAsia="ru-RU"/>
        </w:rPr>
        <w:t>Ол қоғамдық және коммерциялық құрамдас бөлшектерді қамтиды. Инвестициялық жобалардың тиімділігін есептеудің негізгі көрсеткіштеріне: таза табыс; дисконтталған таза табыс; табыстылықтың ішкі нормасы; қосымша қаржыландыруға мұқтаждық; шығындармен инвестициялардың табыстылығы индексі; өтелімділік мерзімі; кәсіпорынның қаржылық жай-күйі бойынша көрсеткіштер тобы жатады.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Таза табыс</w:t>
      </w:r>
      <w:r w:rsidRPr="00650802">
        <w:rPr>
          <w:rFonts w:ascii="Times New Roman" w:eastAsia="Times New Roman" w:hAnsi="Times New Roman" w:cs="Times New Roman"/>
          <w:i/>
          <w:iCs/>
          <w:sz w:val="28"/>
          <w:szCs w:val="28"/>
          <w:lang w:eastAsia="ru-RU"/>
        </w:rPr>
        <w:t> </w:t>
      </w:r>
      <w:r w:rsidRPr="00650802">
        <w:rPr>
          <w:rFonts w:ascii="Times New Roman" w:eastAsia="Times New Roman" w:hAnsi="Times New Roman" w:cs="Times New Roman"/>
          <w:sz w:val="28"/>
          <w:szCs w:val="28"/>
          <w:lang w:eastAsia="ru-RU"/>
        </w:rPr>
        <w:t>(ТТ) – есептік кезең ішінде жинақталған жиынтық нәтиже.</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lastRenderedPageBreak/>
        <w:t>Дисконтталған таза табыс</w:t>
      </w:r>
      <w:r w:rsidRPr="00650802">
        <w:rPr>
          <w:rFonts w:ascii="Times New Roman" w:eastAsia="Times New Roman" w:hAnsi="Times New Roman" w:cs="Times New Roman"/>
          <w:i/>
          <w:iCs/>
          <w:sz w:val="28"/>
          <w:szCs w:val="28"/>
          <w:lang w:eastAsia="ru-RU"/>
        </w:rPr>
        <w:t> </w:t>
      </w:r>
      <w:r w:rsidRPr="00650802">
        <w:rPr>
          <w:rFonts w:ascii="Times New Roman" w:eastAsia="Times New Roman" w:hAnsi="Times New Roman" w:cs="Times New Roman"/>
          <w:sz w:val="28"/>
          <w:szCs w:val="28"/>
          <w:lang w:eastAsia="ru-RU"/>
        </w:rPr>
        <w:t>(ДТТ) – есептік кезең ішінде жинақталып дисконтталған таза табыс. ТТ мен ДТТ-ны жобаның жиынтық шығындарынан жиынтық ақша түсімдерінің (тиісінше уақыт факторы екеріліп те, ескерілмей де) артық болуы сипаттайды. ТТ мен ДТТ айырымы жобаның дисконты деп аталады. Жобаның тиімділігін бағалау үшін, есептік кезеңнің алғашқы </w:t>
      </w:r>
      <w:r w:rsidRPr="00650802">
        <w:rPr>
          <w:rFonts w:ascii="Times New Roman" w:eastAsia="Times New Roman" w:hAnsi="Times New Roman" w:cs="Times New Roman"/>
          <w:i/>
          <w:iCs/>
          <w:sz w:val="28"/>
          <w:szCs w:val="28"/>
          <w:lang w:eastAsia="ru-RU"/>
        </w:rPr>
        <w:t>k </w:t>
      </w:r>
      <w:r w:rsidRPr="00650802">
        <w:rPr>
          <w:rFonts w:ascii="Times New Roman" w:eastAsia="Times New Roman" w:hAnsi="Times New Roman" w:cs="Times New Roman"/>
          <w:sz w:val="28"/>
          <w:szCs w:val="28"/>
          <w:lang w:eastAsia="ru-RU"/>
        </w:rPr>
        <w:t>қадамдары үшін төмендегі көрсеткіштер пайдаланылады: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ағымдық таза табыс (жинақталған сальдо);</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ағымдық дисконтталған таза табыс;</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табыстылықтың ағымдық ішкі нормасы.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Өтелімділік мерзімі</w:t>
      </w:r>
      <w:r w:rsidRPr="00650802">
        <w:rPr>
          <w:rFonts w:ascii="Times New Roman" w:eastAsia="Times New Roman" w:hAnsi="Times New Roman" w:cs="Times New Roman"/>
          <w:i/>
          <w:iCs/>
          <w:sz w:val="28"/>
          <w:szCs w:val="28"/>
          <w:lang w:eastAsia="ru-RU"/>
        </w:rPr>
        <w:t>- </w:t>
      </w:r>
      <w:r w:rsidRPr="00650802">
        <w:rPr>
          <w:rFonts w:ascii="Times New Roman" w:eastAsia="Times New Roman" w:hAnsi="Times New Roman" w:cs="Times New Roman"/>
          <w:sz w:val="28"/>
          <w:szCs w:val="28"/>
          <w:lang w:eastAsia="ru-RU"/>
        </w:rPr>
        <w:t>бастапқы сәттен өтелімділік сәтіне дейінгі кезеңнің ұзақтығы.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Табыстық индекстері</w:t>
      </w:r>
      <w:r w:rsidRPr="00650802">
        <w:rPr>
          <w:rFonts w:ascii="Times New Roman" w:eastAsia="Times New Roman" w:hAnsi="Times New Roman" w:cs="Times New Roman"/>
          <w:i/>
          <w:iCs/>
          <w:sz w:val="28"/>
          <w:szCs w:val="28"/>
          <w:lang w:eastAsia="ru-RU"/>
        </w:rPr>
        <w:t> </w:t>
      </w:r>
      <w:r w:rsidRPr="00650802">
        <w:rPr>
          <w:rFonts w:ascii="Times New Roman" w:eastAsia="Times New Roman" w:hAnsi="Times New Roman" w:cs="Times New Roman"/>
          <w:sz w:val="28"/>
          <w:szCs w:val="28"/>
          <w:lang w:eastAsia="ru-RU"/>
        </w:rPr>
        <w:t>жобаны салынған қаражатқа беру арқылы сипатталады және ақша ағындарының (түсімдердің) ақшаның жылыстауына (төлемдерге) қатынасы ретінде анықталады.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Инфлиясияны есепке алу: ішкі инфляцияның жалпы индексін; валюта бағамының болжамдарын; өнім мен ресурстарға бағалардың уақыт ішінде өзгеруі болжамдарын; салық мөлшерлемелерінің болжамдаын, баждарды, қайта қаржыландыру мөлшерлемелерін және басқаларын пайдалану арқылы іске асырылады.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Қаржылай асырушылық шарттары мен тиімділік көрсеткіштері ақша ағыны- Фм негізінде есептеледі. Таза табыс (ТТ) деп есептік кезең ішінде жинақталған нәтиже (ақша ағынының сальдосы) аталады: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ТТ=Фм.</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ТТ мен ДТТ-ны аталған жобаның жиынтық шығындарынан жиынтық ақша түсімдерінің артық болуы сипаттайды. ТТ мен ДТТ айырымы көбінесе </w:t>
      </w:r>
      <w:r w:rsidRPr="00650802">
        <w:rPr>
          <w:rFonts w:ascii="Times New Roman" w:eastAsia="Times New Roman" w:hAnsi="Times New Roman" w:cs="Times New Roman"/>
          <w:i/>
          <w:iCs/>
          <w:sz w:val="28"/>
          <w:szCs w:val="28"/>
          <w:lang w:eastAsia="ru-RU"/>
        </w:rPr>
        <w:t>жобаның дисконтты</w:t>
      </w:r>
      <w:r w:rsidRPr="00650802">
        <w:rPr>
          <w:rFonts w:ascii="Times New Roman" w:eastAsia="Times New Roman" w:hAnsi="Times New Roman" w:cs="Times New Roman"/>
          <w:sz w:val="28"/>
          <w:szCs w:val="28"/>
          <w:lang w:eastAsia="ru-RU"/>
        </w:rPr>
        <w:t> деп аталады. Дисконттау коэффициентті процент есептеуге кері шама ретінде айқындалады және соның кезінде жобы табысты болатын пайда әкелуші ең кіші процент болып саналады. Тиімділікті бағалау үшін, көбінесе табыстылықтың ішкі нормасы немесе пайдалылықтың нормасы анықталады, ал олар жоба іске асырылған кезде инвестордың активтерінің нақты өзгерісін білдіреді. өтелімділік мерзімінің көрсеткіші қарыз алушының кредитті пайдалануы кезеңін көрсетеді.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Пайдалылық нормасы Ер жылдардың белгілі бір саны ішінде дисконтталған табыстың мөлшері инновациялық салымдарға тең юолатын дисконт нормасы болады. Бұл жағдайда инновациялық жобаның табыстары мен шығыстары уақыттың есептік сәтіне келтіру жолымен анықталады.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Көрсеткіш нақты инновациялық шешім табыстылығының дисконттық мөлшерлемемен тұлғаланатын деңгейін басқаша сипаттайды, сол дисконттық мөлшерлеме бойынша инновациялардан келетін ақша ағынының болашақтағы құны инвестициялық қаражаттың қазіргі құнына келтіріледі.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Пайдалылық нормасы көрсеткішінің басқадай: табыстылықтың ішкі нормасы; пайданың ішкі нормасы, инвестицияларды қайтару нормасы деген атаулары бар.</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xml:space="preserve">Шетелде пайдалылықтың нормаларын есептеу инвестициялардың сан жағынан талдануының алғашқы қадамы ретінде диі қолданылады. Ары қарайғы </w:t>
      </w:r>
      <w:r w:rsidRPr="00650802">
        <w:rPr>
          <w:rFonts w:ascii="Times New Roman" w:eastAsia="Times New Roman" w:hAnsi="Times New Roman" w:cs="Times New Roman"/>
          <w:sz w:val="28"/>
          <w:szCs w:val="28"/>
          <w:lang w:eastAsia="ru-RU"/>
        </w:rPr>
        <w:lastRenderedPageBreak/>
        <w:t>талдау үшін, табыстылығының ішкі нормасы 15-20%-тен төмен емес шамамен бағаланатын инновациялық жобалар таңдалып алынады.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Пайдалылық нормасы пайдалылықтың шекті мәні сиқты талдау тұрғысынан анықталады: ол инновациялардың өмір сүруінің экономикалық мерзімі үшін есептелген ықпалдас нәтиженің нөліне тең болуды қамтамасыз етеді.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Алынатын есептік Ер шама инвестор талап ететін пайдалылық нормасымен салыстырылады. Егер Ер мәні инвестор талап етіп отырған мөлшерден кем болмаса, инновациялық шешім қабылдау туралы мәселе қаралу мүмкін.</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xml:space="preserve">Егер инновациялық жоба толықтай банк несиесімен қаржыландырса, онда Ер мәні банктің проценттік мөлшерлемесінің рұқсат етлетін деңгейінің жоғарғы шегін </w:t>
      </w:r>
      <w:proofErr w:type="gramStart"/>
      <w:r w:rsidRPr="00650802">
        <w:rPr>
          <w:rFonts w:ascii="Times New Roman" w:eastAsia="Times New Roman" w:hAnsi="Times New Roman" w:cs="Times New Roman"/>
          <w:sz w:val="28"/>
          <w:szCs w:val="28"/>
          <w:lang w:eastAsia="ru-RU"/>
        </w:rPr>
        <w:t>көрсетеді,оның</w:t>
      </w:r>
      <w:proofErr w:type="gramEnd"/>
      <w:r w:rsidRPr="00650802">
        <w:rPr>
          <w:rFonts w:ascii="Times New Roman" w:eastAsia="Times New Roman" w:hAnsi="Times New Roman" w:cs="Times New Roman"/>
          <w:sz w:val="28"/>
          <w:szCs w:val="28"/>
          <w:lang w:eastAsia="ru-RU"/>
        </w:rPr>
        <w:t xml:space="preserve"> асып кетуі бұл жобаны экономикалық жағынан тиімсіз етеді. Басқа көздерден қаржыландыру орын алған жағдайда, Ер мәнінің төменгі шегі алғытөлем (аванс) капиталының бағасына сәйкес </w:t>
      </w:r>
      <w:proofErr w:type="gramStart"/>
      <w:r w:rsidRPr="00650802">
        <w:rPr>
          <w:rFonts w:ascii="Times New Roman" w:eastAsia="Times New Roman" w:hAnsi="Times New Roman" w:cs="Times New Roman"/>
          <w:sz w:val="28"/>
          <w:szCs w:val="28"/>
          <w:lang w:eastAsia="ru-RU"/>
        </w:rPr>
        <w:t>келеді:ол</w:t>
      </w:r>
      <w:proofErr w:type="gramEnd"/>
      <w:r w:rsidRPr="00650802">
        <w:rPr>
          <w:rFonts w:ascii="Times New Roman" w:eastAsia="Times New Roman" w:hAnsi="Times New Roman" w:cs="Times New Roman"/>
          <w:sz w:val="28"/>
          <w:szCs w:val="28"/>
          <w:lang w:eastAsia="ru-RU"/>
        </w:rPr>
        <w:t xml:space="preserve"> алғытөлем капиталын пайдаланғаны үшін ақылардың орташа арифметикалық өлшенген шамасы ретінде есептеледі.</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Шартты мысал қарастырайық. Ірі өнер табысты іске асыру үшін, ұзақ мерзімді кредиттер, акциялар және мемлекеттік бюджетттен қаржы бөлу (ассигнование) қажет болсын. Аталған қаржы көздерінің үлесі және оларға жылдық есептеме 7-кестеде көрсетілген.</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Кесте 7- Қаржы көздерінің үлесі және оларға жылдық есептеме</w:t>
      </w:r>
    </w:p>
    <w:tbl>
      <w:tblPr>
        <w:tblW w:w="0" w:type="auto"/>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747"/>
        <w:gridCol w:w="1753"/>
        <w:gridCol w:w="3786"/>
      </w:tblGrid>
      <w:tr w:rsidR="00650802" w:rsidRPr="00650802" w:rsidTr="00650802">
        <w:trPr>
          <w:tblCellSpacing w:w="15" w:type="dxa"/>
        </w:trPr>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Қаржыландыру көздері</w:t>
            </w:r>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Үлес, %</w:t>
            </w:r>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Жыл ішіндегі есептеу, %</w:t>
            </w:r>
          </w:p>
        </w:tc>
      </w:tr>
      <w:tr w:rsidR="00650802" w:rsidRPr="00650802" w:rsidTr="00650802">
        <w:trPr>
          <w:tblCellSpacing w:w="15" w:type="dxa"/>
        </w:trPr>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Ұзақ мерзімді кредиттер</w:t>
            </w:r>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40,0</w:t>
            </w:r>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12,0</w:t>
            </w:r>
          </w:p>
        </w:tc>
      </w:tr>
      <w:tr w:rsidR="00650802" w:rsidRPr="00650802" w:rsidTr="00650802">
        <w:trPr>
          <w:tblCellSpacing w:w="15" w:type="dxa"/>
        </w:trPr>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Акциялар</w:t>
            </w:r>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40,0</w:t>
            </w:r>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15,0</w:t>
            </w:r>
          </w:p>
        </w:tc>
      </w:tr>
      <w:tr w:rsidR="00650802" w:rsidRPr="00650802" w:rsidTr="00650802">
        <w:trPr>
          <w:tblCellSpacing w:w="15" w:type="dxa"/>
        </w:trPr>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Бюджет қаражаты</w:t>
            </w:r>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20,0</w:t>
            </w:r>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w:t>
            </w:r>
          </w:p>
        </w:tc>
      </w:tr>
      <w:tr w:rsidR="00650802" w:rsidRPr="00650802" w:rsidTr="00650802">
        <w:trPr>
          <w:tblCellSpacing w:w="15" w:type="dxa"/>
        </w:trPr>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Барлығы</w:t>
            </w:r>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100,0</w:t>
            </w:r>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w:t>
            </w:r>
          </w:p>
        </w:tc>
      </w:tr>
    </w:tbl>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xml:space="preserve">Алғы төлеммен берілетін капиталдың min Ер-ға тең бағасы 10,8% немесе 0,011 құрайды. Нарық жағдайындағы инвестициялауға елеулі тәуекелдік ере </w:t>
      </w:r>
      <w:proofErr w:type="gramStart"/>
      <w:r w:rsidRPr="00650802">
        <w:rPr>
          <w:rFonts w:ascii="Times New Roman" w:eastAsia="Times New Roman" w:hAnsi="Times New Roman" w:cs="Times New Roman"/>
          <w:sz w:val="28"/>
          <w:szCs w:val="28"/>
          <w:lang w:eastAsia="ru-RU"/>
        </w:rPr>
        <w:t>жүреді,ал</w:t>
      </w:r>
      <w:proofErr w:type="gramEnd"/>
      <w:r w:rsidRPr="00650802">
        <w:rPr>
          <w:rFonts w:ascii="Times New Roman" w:eastAsia="Times New Roman" w:hAnsi="Times New Roman" w:cs="Times New Roman"/>
          <w:sz w:val="28"/>
          <w:szCs w:val="28"/>
          <w:lang w:eastAsia="ru-RU"/>
        </w:rPr>
        <w:t xml:space="preserve"> салымдардың өтелімділігі мерзімі ұзарған сайын, бұл тәуекелдік арта береді. Сол уақыт ішінде нарық коньюнктурасы да, бағалар да айтарлықтай өзгеруі мүмкін. Бұндай көзқарас ғылыми-техникалық өрлеу қарқындары аса жоғары салалар үшін де өзектілігін өзгертпейді: онда жаңа технологиялардың немесе бұйымдардың пайда болуы бұрынғы инвестицияларды жылдам құнсыздануға келтіре алады.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xml:space="preserve">«Өтелімділік кезеңі» көрсеткішіне бағдар көбінесе инновациялық іс-шараның іске асырылатынына сенімділік жоқ жағдайларда таңдалып </w:t>
      </w:r>
      <w:proofErr w:type="gramStart"/>
      <w:r w:rsidRPr="00650802">
        <w:rPr>
          <w:rFonts w:ascii="Times New Roman" w:eastAsia="Times New Roman" w:hAnsi="Times New Roman" w:cs="Times New Roman"/>
          <w:sz w:val="28"/>
          <w:szCs w:val="28"/>
          <w:lang w:eastAsia="ru-RU"/>
        </w:rPr>
        <w:t>алынады,сондықтан</w:t>
      </w:r>
      <w:proofErr w:type="gramEnd"/>
      <w:r w:rsidRPr="00650802">
        <w:rPr>
          <w:rFonts w:ascii="Times New Roman" w:eastAsia="Times New Roman" w:hAnsi="Times New Roman" w:cs="Times New Roman"/>
          <w:sz w:val="28"/>
          <w:szCs w:val="28"/>
          <w:lang w:eastAsia="ru-RU"/>
        </w:rPr>
        <w:t xml:space="preserve"> қаражат иеленуші инвестицияларға ұзақ мерзімге сенім артып,тәуекелге бара алмайды.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Өтелімділік кезеңінің формуласы: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Т0=К/Д,</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мұнда:</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К- инновациядағы бастапқы инвестициялар;</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lastRenderedPageBreak/>
        <w:t>Д- жыл сайынғы ақшалай кірістер (табыстар)7</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b/>
          <w:bCs/>
          <w:sz w:val="28"/>
          <w:szCs w:val="28"/>
          <w:lang w:eastAsia="ru-RU"/>
        </w:rPr>
        <w:t>Мысал.</w:t>
      </w:r>
      <w:r w:rsidRPr="00650802">
        <w:rPr>
          <w:rFonts w:ascii="Times New Roman" w:eastAsia="Times New Roman" w:hAnsi="Times New Roman" w:cs="Times New Roman"/>
          <w:i/>
          <w:iCs/>
          <w:sz w:val="28"/>
          <w:szCs w:val="28"/>
          <w:lang w:eastAsia="ru-RU"/>
        </w:rPr>
        <w:t> </w:t>
      </w:r>
      <w:r w:rsidRPr="00650802">
        <w:rPr>
          <w:rFonts w:ascii="Times New Roman" w:eastAsia="Times New Roman" w:hAnsi="Times New Roman" w:cs="Times New Roman"/>
          <w:sz w:val="28"/>
          <w:szCs w:val="28"/>
          <w:lang w:eastAsia="ru-RU"/>
        </w:rPr>
        <w:t>Дыбысты естіртпейтін жабыны бар түсқағаздар өндіру жобасы туралы төмендегідей деректер берілген:</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8-кесте</w:t>
      </w:r>
    </w:p>
    <w:tbl>
      <w:tblPr>
        <w:tblW w:w="0" w:type="auto"/>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212"/>
        <w:gridCol w:w="2195"/>
        <w:gridCol w:w="2901"/>
      </w:tblGrid>
      <w:tr w:rsidR="00650802" w:rsidRPr="00650802" w:rsidTr="00650802">
        <w:trPr>
          <w:tblCellSpacing w:w="15" w:type="dxa"/>
        </w:trPr>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Көрсеткіштер</w:t>
            </w:r>
            <w:bookmarkStart w:id="0" w:name="_GoBack"/>
            <w:bookmarkEnd w:id="0"/>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Өлшем бірлігі</w:t>
            </w:r>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Көрсеткіштің мөлшері</w:t>
            </w:r>
          </w:p>
        </w:tc>
      </w:tr>
      <w:tr w:rsidR="00650802" w:rsidRPr="00650802" w:rsidTr="00650802">
        <w:trPr>
          <w:tblCellSpacing w:w="15" w:type="dxa"/>
        </w:trPr>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Сату көлемі</w:t>
            </w:r>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мың орам</w:t>
            </w:r>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p>
        </w:tc>
      </w:tr>
      <w:tr w:rsidR="00650802" w:rsidRPr="00650802" w:rsidTr="00650802">
        <w:trPr>
          <w:tblCellSpacing w:w="15" w:type="dxa"/>
        </w:trPr>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Сатудан түсетін түсім - Рт</w:t>
            </w:r>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млн.теңге</w:t>
            </w:r>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p>
        </w:tc>
      </w:tr>
      <w:tr w:rsidR="00650802" w:rsidRPr="00650802" w:rsidTr="00650802">
        <w:trPr>
          <w:tblCellSpacing w:w="15" w:type="dxa"/>
        </w:trPr>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Өндіріс шығындары (өнімнің өзіндік құны)- Зт</w:t>
            </w:r>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млн.теңге</w:t>
            </w:r>
          </w:p>
        </w:tc>
        <w:tc>
          <w:tcPr>
            <w:tcW w:w="0" w:type="auto"/>
            <w:vAlign w:val="center"/>
            <w:hideMark/>
          </w:tcPr>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p>
        </w:tc>
      </w:tr>
    </w:tbl>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Дыбысты естіртпейтін жабыны бар түсқағаздарды өндіруден және сатудан келетін экономикалық нәтижені (пайда) анықтау керек. Есептік кезең ішіндегі экономикалық нәтиже (пайда) келесі формула бойынша анықталады.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Эи=Рт-Зт</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xml:space="preserve">Бұдан: Эи=22588-8444=14144 </w:t>
      </w:r>
      <w:proofErr w:type="gramStart"/>
      <w:r w:rsidRPr="00650802">
        <w:rPr>
          <w:rFonts w:ascii="Times New Roman" w:eastAsia="Times New Roman" w:hAnsi="Times New Roman" w:cs="Times New Roman"/>
          <w:sz w:val="28"/>
          <w:szCs w:val="28"/>
          <w:lang w:eastAsia="ru-RU"/>
        </w:rPr>
        <w:t>млн.теңге</w:t>
      </w:r>
      <w:proofErr w:type="gramEnd"/>
      <w:r w:rsidRPr="00650802">
        <w:rPr>
          <w:rFonts w:ascii="Times New Roman" w:eastAsia="Times New Roman" w:hAnsi="Times New Roman" w:cs="Times New Roman"/>
          <w:sz w:val="28"/>
          <w:szCs w:val="28"/>
          <w:lang w:eastAsia="ru-RU"/>
        </w:rPr>
        <w:t xml:space="preserve"> болатыны шығады.</w:t>
      </w:r>
    </w:p>
    <w:p w:rsidR="00650802" w:rsidRPr="00650802" w:rsidRDefault="00650802" w:rsidP="00650802">
      <w:pPr>
        <w:spacing w:after="0" w:line="240" w:lineRule="auto"/>
        <w:ind w:firstLine="709"/>
        <w:jc w:val="both"/>
        <w:rPr>
          <w:rFonts w:ascii="Times New Roman" w:eastAsia="Times New Roman" w:hAnsi="Times New Roman" w:cs="Times New Roman"/>
          <w:sz w:val="28"/>
          <w:szCs w:val="28"/>
          <w:lang w:eastAsia="ru-RU"/>
        </w:rPr>
      </w:pPr>
      <w:r w:rsidRPr="00650802">
        <w:rPr>
          <w:rFonts w:ascii="Times New Roman" w:eastAsia="Times New Roman" w:hAnsi="Times New Roman" w:cs="Times New Roman"/>
          <w:sz w:val="28"/>
          <w:szCs w:val="28"/>
          <w:lang w:eastAsia="ru-RU"/>
        </w:rPr>
        <w:t xml:space="preserve">Көптеген инновациялық тәуекелдіктер мен бағыттардың инновация нәтижелерін бағалауға әсері бар. Инновациялық жобаларға тәуекелдіктерін бағалау әсері бар. Инновациялық жобаларға сәтті қолдануға болатын инвестициялық жобалардың ондай тәуекелдіктерін бағалау үшін төмендегідей: ұқсастықтар әдісі; болжамды ақша ағындарын түзету; сезімталдықты (сезгіштікті) талдау; оқиғалардың өрбуі сценарийлерін талдау; менеджменттің міндетіне тәуекелдіктерді </w:t>
      </w:r>
      <w:proofErr w:type="gramStart"/>
      <w:r w:rsidRPr="00650802">
        <w:rPr>
          <w:rFonts w:ascii="Times New Roman" w:eastAsia="Times New Roman" w:hAnsi="Times New Roman" w:cs="Times New Roman"/>
          <w:sz w:val="28"/>
          <w:szCs w:val="28"/>
          <w:lang w:eastAsia="ru-RU"/>
        </w:rPr>
        <w:t>меңгеру,барлық</w:t>
      </w:r>
      <w:proofErr w:type="gramEnd"/>
      <w:r w:rsidRPr="00650802">
        <w:rPr>
          <w:rFonts w:ascii="Times New Roman" w:eastAsia="Times New Roman" w:hAnsi="Times New Roman" w:cs="Times New Roman"/>
          <w:sz w:val="28"/>
          <w:szCs w:val="28"/>
          <w:lang w:eastAsia="ru-RU"/>
        </w:rPr>
        <w:t xml:space="preserve"> әуелетті теріс және оң факторларды анықтау және сол арқылы кәсіпорынның тиімділігін барынша арттыру үдерісіне көп үлес қосу кіреді.</w:t>
      </w:r>
    </w:p>
    <w:p w:rsidR="0032319D" w:rsidRPr="00650802" w:rsidRDefault="0032319D" w:rsidP="00650802">
      <w:pPr>
        <w:spacing w:after="0" w:line="240" w:lineRule="auto"/>
        <w:ind w:firstLine="709"/>
        <w:jc w:val="both"/>
        <w:rPr>
          <w:rFonts w:ascii="Times New Roman" w:hAnsi="Times New Roman" w:cs="Times New Roman"/>
          <w:sz w:val="28"/>
          <w:szCs w:val="28"/>
        </w:rPr>
      </w:pPr>
    </w:p>
    <w:sectPr w:rsidR="0032319D" w:rsidRPr="00650802" w:rsidSect="00650802">
      <w:pgSz w:w="11906" w:h="16838"/>
      <w:pgMar w:top="1134" w:right="1134" w:bottom="1134" w:left="130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802"/>
    <w:rsid w:val="0032319D"/>
    <w:rsid w:val="006508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191C83-A9DC-42EB-9303-686C7C6AD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6784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3012</Words>
  <Characters>17171</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20143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2021-09-08T16:52:00Z</dcterms:created>
  <dcterms:modified xsi:type="dcterms:W3CDTF">2021-09-08T16:55:00Z</dcterms:modified>
</cp:coreProperties>
</file>